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24C23" w:rsidRDefault="00424C23" w:rsidP="00424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24C23">
        <w:rPr>
          <w:rFonts w:ascii="Times New Roman" w:hAnsi="Times New Roman" w:cs="Times New Roman"/>
          <w:sz w:val="28"/>
          <w:szCs w:val="28"/>
        </w:rPr>
        <w:t>Ахметгалиева</w:t>
      </w:r>
      <w:proofErr w:type="spellEnd"/>
      <w:r w:rsidRPr="00424C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4C23">
        <w:rPr>
          <w:rFonts w:ascii="Times New Roman" w:hAnsi="Times New Roman" w:cs="Times New Roman"/>
          <w:sz w:val="28"/>
          <w:szCs w:val="28"/>
        </w:rPr>
        <w:t>Альфия</w:t>
      </w:r>
      <w:proofErr w:type="spellEnd"/>
      <w:r w:rsidRPr="00424C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4C23">
        <w:rPr>
          <w:rFonts w:ascii="Times New Roman" w:hAnsi="Times New Roman" w:cs="Times New Roman"/>
          <w:sz w:val="28"/>
          <w:szCs w:val="28"/>
        </w:rPr>
        <w:t>Камиловна</w:t>
      </w:r>
      <w:proofErr w:type="spellEnd"/>
    </w:p>
    <w:p w:rsidR="00442258" w:rsidRPr="00424C23" w:rsidRDefault="00424C23" w:rsidP="00424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C23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424C23">
        <w:rPr>
          <w:rFonts w:ascii="Times New Roman" w:hAnsi="Times New Roman" w:cs="Times New Roman"/>
          <w:sz w:val="28"/>
          <w:szCs w:val="28"/>
        </w:rPr>
        <w:t>татарскогоязыка</w:t>
      </w:r>
      <w:proofErr w:type="spellEnd"/>
      <w:r w:rsidRPr="00424C23">
        <w:rPr>
          <w:rFonts w:ascii="Times New Roman" w:hAnsi="Times New Roman" w:cs="Times New Roman"/>
          <w:sz w:val="28"/>
          <w:szCs w:val="28"/>
        </w:rPr>
        <w:t xml:space="preserve"> и литературы</w:t>
      </w:r>
    </w:p>
    <w:p w:rsidR="00424C23" w:rsidRDefault="00424C23" w:rsidP="00424C2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4C23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24C23">
        <w:rPr>
          <w:rFonts w:ascii="Times New Roman" w:hAnsi="Times New Roman" w:cs="Times New Roman"/>
          <w:sz w:val="28"/>
          <w:szCs w:val="28"/>
        </w:rPr>
        <w:t>Ашитбашская</w:t>
      </w:r>
      <w:proofErr w:type="spellEnd"/>
      <w:r w:rsidRPr="00424C23">
        <w:rPr>
          <w:rFonts w:ascii="Times New Roman" w:hAnsi="Times New Roman" w:cs="Times New Roman"/>
          <w:sz w:val="28"/>
          <w:szCs w:val="28"/>
        </w:rPr>
        <w:t xml:space="preserve"> СОШ имени </w:t>
      </w:r>
      <w:proofErr w:type="spellStart"/>
      <w:r w:rsidRPr="00424C23">
        <w:rPr>
          <w:rFonts w:ascii="Times New Roman" w:hAnsi="Times New Roman" w:cs="Times New Roman"/>
          <w:sz w:val="28"/>
          <w:szCs w:val="28"/>
        </w:rPr>
        <w:t>Г.Тукая</w:t>
      </w:r>
      <w:proofErr w:type="spellEnd"/>
      <w:r w:rsidRPr="00424C23">
        <w:rPr>
          <w:rFonts w:ascii="Times New Roman" w:hAnsi="Times New Roman" w:cs="Times New Roman"/>
          <w:sz w:val="28"/>
          <w:szCs w:val="28"/>
        </w:rPr>
        <w:t>»</w:t>
      </w:r>
    </w:p>
    <w:p w:rsidR="00424C23" w:rsidRPr="00424C23" w:rsidRDefault="00424C23" w:rsidP="00424C2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4C23">
        <w:rPr>
          <w:rFonts w:ascii="Times New Roman" w:hAnsi="Times New Roman" w:cs="Times New Roman"/>
          <w:sz w:val="28"/>
          <w:szCs w:val="28"/>
        </w:rPr>
        <w:t>Арского муниципального района РТ</w:t>
      </w:r>
    </w:p>
    <w:p w:rsidR="00442258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424C23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C23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424C23">
              <w:rPr>
                <w:rFonts w:ascii="Times New Roman" w:hAnsi="Times New Roman" w:cs="Times New Roman"/>
                <w:sz w:val="28"/>
                <w:szCs w:val="28"/>
              </w:rPr>
              <w:t>Ашитбашская</w:t>
            </w:r>
            <w:proofErr w:type="spellEnd"/>
            <w:r w:rsidRPr="00424C23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имени </w:t>
            </w:r>
            <w:proofErr w:type="spellStart"/>
            <w:r w:rsidRPr="00424C23">
              <w:rPr>
                <w:rFonts w:ascii="Times New Roman" w:hAnsi="Times New Roman" w:cs="Times New Roman"/>
                <w:sz w:val="28"/>
                <w:szCs w:val="28"/>
              </w:rPr>
              <w:t>Г.Тукая</w:t>
            </w:r>
            <w:proofErr w:type="spellEnd"/>
            <w:r w:rsidRPr="00424C23">
              <w:rPr>
                <w:rFonts w:ascii="Times New Roman" w:hAnsi="Times New Roman" w:cs="Times New Roman"/>
                <w:sz w:val="28"/>
                <w:szCs w:val="28"/>
              </w:rPr>
              <w:t>» Арского муниципального района Республики Татарстан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24C23" w:rsidRDefault="00424C23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424C23" w:rsidRDefault="00424C23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424C23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C23">
              <w:rPr>
                <w:rFonts w:ascii="Times New Roman" w:hAnsi="Times New Roman" w:cs="Times New Roman"/>
                <w:sz w:val="28"/>
                <w:szCs w:val="28"/>
              </w:rPr>
              <w:t>422039, РТ, Арский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Ашитбаш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улица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укая, дом 58</w:t>
            </w:r>
          </w:p>
          <w:p w:rsidR="00424C23" w:rsidRDefault="00424C23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C23" w:rsidRDefault="00424C23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89393808848</w:t>
            </w:r>
          </w:p>
          <w:p w:rsidR="00424C23" w:rsidRDefault="00424C23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C23" w:rsidRPr="00424C23" w:rsidRDefault="00424C23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Alfiyaak@mail.ru</w:t>
            </w:r>
          </w:p>
          <w:p w:rsidR="00424C23" w:rsidRPr="00CE0672" w:rsidRDefault="00424C23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CD29C9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B2000" w:rsidRDefault="00CB2000" w:rsidP="00AA142D">
            <w:pPr>
              <w:ind w:firstLine="720"/>
              <w:jc w:val="center"/>
              <w:rPr>
                <w:rFonts w:ascii="Arial" w:hAnsi="Arial" w:cs="Arial"/>
                <w:color w:val="000000"/>
                <w:sz w:val="27"/>
                <w:szCs w:val="27"/>
                <w:lang w:val="tt-RU"/>
              </w:rPr>
            </w:pPr>
          </w:p>
          <w:p w:rsidR="00CB2000" w:rsidRDefault="00CB2000" w:rsidP="00AA142D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CB200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“Использование национально-региональных компонентов в материалах оценки родного языка в 6 классе”</w:t>
            </w:r>
          </w:p>
          <w:p w:rsidR="00CB2000" w:rsidRPr="00CB2000" w:rsidRDefault="00CB2000" w:rsidP="00AA142D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  <w:p w:rsidR="00CB2000" w:rsidRPr="00CB2000" w:rsidRDefault="00CB2000" w:rsidP="00AA142D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CB200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“6 нчы сыйныфта туган телдән бәяләү материалларында милли-төбәк компонентларын куллану”</w:t>
            </w:r>
          </w:p>
          <w:p w:rsidR="003D613E" w:rsidRPr="00C0103D" w:rsidRDefault="003D613E" w:rsidP="00CD29C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Default="00CB200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="00C0103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хметгалиева Альфия  Камиловна</w:t>
            </w:r>
          </w:p>
          <w:p w:rsidR="00C0103D" w:rsidRPr="00CB2000" w:rsidRDefault="00C0103D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Шакирова Лейсан Харисовна</w:t>
            </w:r>
          </w:p>
        </w:tc>
      </w:tr>
      <w:tr w:rsidR="003D613E" w:rsidRPr="00CD29C9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440AD5" w:rsidRDefault="00440AD5" w:rsidP="00440AD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440AD5">
              <w:rPr>
                <w:rFonts w:ascii="Times New Roman" w:hAnsi="Times New Roman" w:cs="Times New Roman"/>
                <w:b/>
                <w:sz w:val="28"/>
                <w:szCs w:val="28"/>
              </w:rPr>
              <w:t>Максат</w:t>
            </w:r>
            <w:proofErr w:type="spellEnd"/>
            <w:r w:rsidRPr="00440AD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 w:rsidR="00C0103D" w:rsidRPr="00EF2777">
              <w:rPr>
                <w:rFonts w:ascii="Times New Roman" w:hAnsi="Times New Roman"/>
                <w:sz w:val="28"/>
                <w:szCs w:val="28"/>
                <w:lang w:val="tt-RU"/>
              </w:rPr>
              <w:t>6 нчы сыйныфта арадаш аттестация материалларында милли-төбәк компонентын куллану буенча биремнә</w:t>
            </w:r>
            <w:proofErr w:type="gramStart"/>
            <w:r w:rsidR="00C0103D" w:rsidRPr="00EF2777">
              <w:rPr>
                <w:rFonts w:ascii="Times New Roman" w:hAnsi="Times New Roman"/>
                <w:sz w:val="28"/>
                <w:szCs w:val="28"/>
                <w:lang w:val="tt-RU"/>
              </w:rPr>
              <w:t>р</w:t>
            </w:r>
            <w:proofErr w:type="gramEnd"/>
            <w:r w:rsidR="00C0103D" w:rsidRPr="00EF277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системасын булдыру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 w:rsidR="00C0103D" w:rsidRPr="00EF2777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. </w:t>
            </w:r>
          </w:p>
          <w:p w:rsidR="00C0103D" w:rsidRPr="00440AD5" w:rsidRDefault="00440AD5" w:rsidP="00440AD5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  </w:t>
            </w:r>
            <w:r w:rsidRPr="00440AD5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tt-RU"/>
              </w:rPr>
              <w:t>Бурычлар</w:t>
            </w:r>
            <w:r w:rsidR="00C0103D" w:rsidRPr="00440AD5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tt-RU"/>
              </w:rPr>
              <w:t>:</w:t>
            </w:r>
          </w:p>
          <w:p w:rsidR="00C0103D" w:rsidRPr="00EF2777" w:rsidRDefault="00C0103D" w:rsidP="00440AD5">
            <w:pPr>
              <w:pStyle w:val="1"/>
              <w:numPr>
                <w:ilvl w:val="0"/>
                <w:numId w:val="1"/>
              </w:numPr>
              <w:tabs>
                <w:tab w:val="left" w:pos="709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 w:rsidRPr="00EF2777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6 нчы сыйныфта татар теле укыту программаларына, дәреслекләренә күзәтү я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с</w:t>
            </w:r>
            <w:r w:rsidR="00440AD5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ау.</w:t>
            </w:r>
          </w:p>
          <w:p w:rsidR="00C0103D" w:rsidRPr="00EF2777" w:rsidRDefault="00C0103D" w:rsidP="00440AD5">
            <w:pPr>
              <w:pStyle w:val="1"/>
              <w:numPr>
                <w:ilvl w:val="0"/>
                <w:numId w:val="1"/>
              </w:numPr>
              <w:tabs>
                <w:tab w:val="left" w:pos="709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Арча</w:t>
            </w:r>
            <w:r w:rsidRPr="00EF2777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районнары белән бәйле м</w:t>
            </w:r>
            <w:r w:rsidR="00440AD5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илли-төбәк материалларын барлау.</w:t>
            </w:r>
          </w:p>
          <w:p w:rsidR="00C0103D" w:rsidRPr="00EF2777" w:rsidRDefault="00C0103D" w:rsidP="00440AD5">
            <w:pPr>
              <w:pStyle w:val="1"/>
              <w:numPr>
                <w:ilvl w:val="0"/>
                <w:numId w:val="1"/>
              </w:numPr>
              <w:tabs>
                <w:tab w:val="left" w:pos="709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 w:rsidRPr="00EF2777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Милли-төбәк компонентларын кулланып, а</w:t>
            </w:r>
            <w:r w:rsidR="00440AD5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радаш аттестация биремнәре төзү.</w:t>
            </w:r>
          </w:p>
          <w:p w:rsidR="00C0103D" w:rsidRPr="00EF2777" w:rsidRDefault="00C0103D" w:rsidP="00440AD5">
            <w:pPr>
              <w:pStyle w:val="1"/>
              <w:numPr>
                <w:ilvl w:val="0"/>
                <w:numId w:val="1"/>
              </w:numPr>
              <w:tabs>
                <w:tab w:val="left" w:pos="709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 w:rsidRPr="00EF2777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lastRenderedPageBreak/>
              <w:t>Биремнәрдә төбәктә киң таралаган халык</w:t>
            </w:r>
            <w:r w:rsidR="00440AD5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авыз иҗаты әсәрләрен файдалану.</w:t>
            </w:r>
          </w:p>
          <w:p w:rsidR="00C0103D" w:rsidRPr="00EF2777" w:rsidRDefault="00C0103D" w:rsidP="00440AD5">
            <w:pPr>
              <w:pStyle w:val="1"/>
              <w:numPr>
                <w:ilvl w:val="0"/>
                <w:numId w:val="1"/>
              </w:numPr>
              <w:tabs>
                <w:tab w:val="left" w:pos="709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 w:rsidRPr="00EF2777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Биремнәрне төзегәндә баланың яшь үзенчәлекләрен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, материалны үзләштерү мөмкинлекләрен истә тотып, төрле дәрәҗәдәге биремнәр төзү</w:t>
            </w:r>
            <w:r w:rsidR="00440AD5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.</w:t>
            </w:r>
          </w:p>
          <w:p w:rsidR="00C0103D" w:rsidRPr="00200EA5" w:rsidRDefault="00C0103D" w:rsidP="00440AD5">
            <w:pPr>
              <w:pStyle w:val="1"/>
              <w:numPr>
                <w:ilvl w:val="0"/>
                <w:numId w:val="1"/>
              </w:numPr>
              <w:tabs>
                <w:tab w:val="left" w:pos="709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 w:rsidRPr="00EF2777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Биремнәрдә актуаль темаларны күтәрү.</w:t>
            </w:r>
          </w:p>
          <w:p w:rsidR="00C0103D" w:rsidRPr="00D05327" w:rsidRDefault="00C0103D" w:rsidP="00440AD5">
            <w:pPr>
              <w:pStyle w:val="1"/>
              <w:tabs>
                <w:tab w:val="left" w:pos="709"/>
              </w:tabs>
              <w:spacing w:line="240" w:lineRule="auto"/>
              <w:ind w:left="0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0532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Тикшеренү предметы – </w:t>
            </w:r>
            <w:r w:rsidRPr="00D05327">
              <w:rPr>
                <w:rFonts w:ascii="Times New Roman" w:hAnsi="Times New Roman"/>
                <w:sz w:val="28"/>
                <w:szCs w:val="28"/>
                <w:lang w:val="tt-RU"/>
              </w:rPr>
              <w:t>мәктәптә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6 нчы сыйныф укучылары өчен эшләнгән арадаш аттестация биремнәре</w:t>
            </w:r>
            <w:r w:rsidRPr="00D0532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. </w:t>
            </w:r>
          </w:p>
          <w:p w:rsidR="00C0103D" w:rsidRPr="00E039B9" w:rsidRDefault="00C0103D" w:rsidP="00440AD5">
            <w:pPr>
              <w:pStyle w:val="a8"/>
              <w:ind w:firstLine="709"/>
              <w:contextualSpacing/>
              <w:rPr>
                <w:sz w:val="28"/>
                <w:szCs w:val="28"/>
                <w:lang w:val="tt-RU"/>
              </w:rPr>
            </w:pPr>
            <w:r w:rsidRPr="00D05327">
              <w:rPr>
                <w:b/>
                <w:sz w:val="28"/>
                <w:szCs w:val="28"/>
                <w:lang w:val="tt-RU"/>
              </w:rPr>
              <w:t>Метод һәм алымнар</w:t>
            </w:r>
            <w:r w:rsidR="00440AD5">
              <w:rPr>
                <w:sz w:val="28"/>
                <w:szCs w:val="28"/>
                <w:lang w:val="tt-RU"/>
              </w:rPr>
              <w:t>: ө</w:t>
            </w:r>
            <w:r w:rsidRPr="00D05327">
              <w:rPr>
                <w:sz w:val="28"/>
                <w:szCs w:val="28"/>
                <w:lang w:val="tt-RU"/>
              </w:rPr>
              <w:t xml:space="preserve">йрәнелә торган материалның характерына карап, тикшеренүнең төп методы булып күзәтү </w:t>
            </w:r>
            <w:r>
              <w:rPr>
                <w:sz w:val="28"/>
                <w:szCs w:val="28"/>
                <w:lang w:val="tt-RU"/>
              </w:rPr>
              <w:t xml:space="preserve">һәм эзләнү </w:t>
            </w:r>
            <w:r w:rsidRPr="00D05327">
              <w:rPr>
                <w:sz w:val="28"/>
                <w:szCs w:val="28"/>
                <w:lang w:val="tt-RU"/>
              </w:rPr>
              <w:t>методы сайланды. Әлеге метод үз эченә фәнни һәм методик әдәбиятны туплау һәм  анализлау, фактик</w:t>
            </w:r>
            <w:r w:rsidRPr="00E039B9">
              <w:rPr>
                <w:sz w:val="28"/>
                <w:szCs w:val="28"/>
                <w:lang w:val="tt-RU"/>
              </w:rPr>
              <w:t xml:space="preserve"> материалны өйрәнү, педагогик тәҗрибәне гомумиләштерү, классификацияләү кебек эш алымнарын </w:t>
            </w:r>
            <w:r>
              <w:rPr>
                <w:sz w:val="28"/>
                <w:szCs w:val="28"/>
                <w:lang w:val="tt-RU"/>
              </w:rPr>
              <w:t>берләштерә</w:t>
            </w:r>
            <w:r w:rsidRPr="00E039B9">
              <w:rPr>
                <w:sz w:val="28"/>
                <w:szCs w:val="28"/>
                <w:lang w:val="tt-RU"/>
              </w:rPr>
              <w:t xml:space="preserve">. </w:t>
            </w:r>
          </w:p>
          <w:p w:rsidR="00440AD5" w:rsidRDefault="00C0103D" w:rsidP="00440AD5">
            <w:pPr>
              <w:pStyle w:val="ListParagraph1"/>
              <w:ind w:left="0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Әһәмияте</w:t>
            </w:r>
            <w:r w:rsidR="00440AD5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 w:rsidR="00440AD5">
              <w:rPr>
                <w:rFonts w:ascii="Times New Roman" w:hAnsi="Times New Roman"/>
                <w:sz w:val="28"/>
                <w:szCs w:val="28"/>
                <w:lang w:val="tt-RU"/>
              </w:rPr>
              <w:t>з</w:t>
            </w:r>
            <w:r w:rsidRPr="00C93C2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аман алып килгән яңалыклар, үзгәрешләр уку-укыту эшчәнлегенә дә үтеп керде. Яңа белем бирү стандартлары нигезендә без укучыларда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лингвистик, коммуникатив, этно-</w:t>
            </w:r>
            <w:r w:rsidRPr="00C93C23">
              <w:rPr>
                <w:rFonts w:ascii="Times New Roman" w:hAnsi="Times New Roman"/>
                <w:sz w:val="28"/>
                <w:szCs w:val="28"/>
                <w:lang w:val="tt-RU"/>
              </w:rPr>
              <w:t>мәдәни компетенцияләрне камилләштерергә тиеш. Шулар арасында татар халкының киләчәген, телен, мәдәниятен саклап калуда нәкъ менә этно-мәдәни компетенция үзәктә була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дип саныйбыз. </w:t>
            </w:r>
            <w:r w:rsidRPr="00C93C2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Этно-мәдәни үзенчәлекләрне үстерү бүген ике юнәлештә тормышка ашырыла: </w:t>
            </w:r>
          </w:p>
          <w:p w:rsidR="00440AD5" w:rsidRDefault="00C0103D" w:rsidP="00440AD5">
            <w:pPr>
              <w:pStyle w:val="ListParagraph1"/>
              <w:ind w:left="0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93C23">
              <w:rPr>
                <w:rFonts w:ascii="Times New Roman" w:hAnsi="Times New Roman"/>
                <w:sz w:val="28"/>
                <w:szCs w:val="28"/>
                <w:lang w:val="tt-RU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ФД</w:t>
            </w:r>
            <w:r w:rsidRPr="00C93C2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БС нигезендә төзелгән төп белем бирү программалары; </w:t>
            </w:r>
          </w:p>
          <w:p w:rsidR="00C0103D" w:rsidRPr="00200EA5" w:rsidRDefault="00C0103D" w:rsidP="00440AD5">
            <w:pPr>
              <w:pStyle w:val="ListParagraph1"/>
              <w:ind w:left="0" w:firstLine="709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93C23">
              <w:rPr>
                <w:rFonts w:ascii="Times New Roman" w:hAnsi="Times New Roman"/>
                <w:sz w:val="28"/>
                <w:szCs w:val="28"/>
                <w:lang w:val="tt-RU"/>
              </w:rPr>
              <w:t>2) дәрестән тыш эшчәнлек аша. Дәрестән тыш эшчәнлектә мил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ли төбәк компонентын куллану</w:t>
            </w:r>
            <w:r w:rsidRPr="00C93C2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буенча практик материаллар җитәрлек, ә менә татар теле һәм әдәбияты дәресләрендә төп фәнни материалны өйрәнгәннән соң, белемнәрне тикшерү юнәлешендә арадаш аттестация материалларында юк дәрәҗәсендә.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Шунлыктан безнең хезмәтебез </w:t>
            </w:r>
            <w:r w:rsidRPr="00FC2CC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актуаль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дип саныйбыз, Арча төбәгендә эшләүче укытучылар, студентлар, укучылар өчен кирәкле мәгълүматлар бар</w:t>
            </w:r>
            <w:r w:rsidRPr="00C93C23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C0103D" w:rsidRDefault="00C0103D" w:rsidP="00440AD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lastRenderedPageBreak/>
              <w:t xml:space="preserve">       К</w:t>
            </w:r>
            <w:r w:rsidRPr="00960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өтелгән нәтиҗә: </w:t>
            </w:r>
            <w:r w:rsidR="00440AD5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һәр  укытучы</w:t>
            </w:r>
            <w:r w:rsidRPr="00C93C2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үзенең еллык эш программасын төзегәндә арадаш аттестация биремнәре дә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C93C2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әзерли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. Шул биремнәрне якташ язучыларның  әсәрләреннән алсак, туган төбәгебездә актив кулланыла торган халык авыз иҗаты җәүһәрләрен файдалансак отышлы булыр иде. </w:t>
            </w:r>
            <w:r w:rsidRPr="00C93C2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Укучыларның шәхси эшчәнлегенә күбрәк игътибар бирергә киңәш ителә. Укучылар арадаш аттестация вакытында контроль биремнәрне үтәгәндә алган белемнәрен кулланалар, ә менә якташ әдипләре иҗаты буенча текст өстендә эшләгәндә билгеле бер күләмдә белем алалар һәм биремнәрн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е үзләре мөстәкыйль башкаралар. </w:t>
            </w:r>
          </w:p>
          <w:p w:rsidR="003D613E" w:rsidRPr="00C0103D" w:rsidRDefault="00C0103D" w:rsidP="00440AD5">
            <w:pPr>
              <w:pStyle w:val="ListParagraph1"/>
              <w:ind w:left="0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Хезмәттә тупланган материалларны мәктәп укытучыларына арадаш аттестация вакытында файдалану өчен  методик ярдәмлек буларак тәк</w:t>
            </w:r>
            <w:r w:rsidRPr="00EC7798">
              <w:rPr>
                <w:rFonts w:ascii="Times New Roman" w:hAnsi="Times New Roman"/>
                <w:sz w:val="28"/>
                <w:szCs w:val="28"/>
                <w:lang w:val="tt-RU"/>
              </w:rPr>
              <w:t>ъ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дим итеп була.  </w:t>
            </w:r>
          </w:p>
        </w:tc>
      </w:tr>
      <w:tr w:rsidR="003D613E" w:rsidRPr="00424C23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424C23" w:rsidRPr="000F01B9" w:rsidRDefault="00424C23" w:rsidP="00442258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F01B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01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“Г.Тукайның "</w:t>
            </w:r>
            <w:proofErr w:type="gramStart"/>
            <w:r w:rsidRPr="000F01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</w:t>
            </w:r>
            <w:proofErr w:type="gramEnd"/>
            <w:r w:rsidRPr="000F01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үрәле"  поэмасын өйрәнү” методическая разработка урока литературы в 5 классе, </w:t>
            </w:r>
            <w:r w:rsidRPr="000F01B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Социальная сеть работников образования nsportal.ru. </w:t>
            </w:r>
            <w:hyperlink r:id="rId7" w:history="1">
              <w:r w:rsidRPr="000F01B9">
                <w:rPr>
                  <w:rStyle w:val="a6"/>
                  <w:rFonts w:ascii="Times New Roman" w:hAnsi="Times New Roman"/>
                  <w:sz w:val="28"/>
                  <w:szCs w:val="28"/>
                  <w:lang w:val="tt-RU"/>
                </w:rPr>
                <w:t>https://nsportal.ru/ahmetgalieva-alfiya</w:t>
              </w:r>
            </w:hyperlink>
            <w:r w:rsidRPr="000F01B9">
              <w:rPr>
                <w:rFonts w:ascii="Times New Roman" w:hAnsi="Times New Roman"/>
                <w:sz w:val="28"/>
                <w:szCs w:val="28"/>
                <w:lang w:val="tt-RU"/>
              </w:rPr>
              <w:t>, 2019 год;</w:t>
            </w:r>
          </w:p>
          <w:p w:rsidR="002B32B5" w:rsidRPr="000F01B9" w:rsidRDefault="002B32B5" w:rsidP="00442258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2B32B5" w:rsidRPr="000F01B9" w:rsidRDefault="002B32B5" w:rsidP="002B32B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F01B9"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  <w:r w:rsidRPr="000F01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тема: “Татар әдәбияты дәресләрендә тәнкыйди  фикерләү технологиясе ысулларын куллану”, Интернет –проект “Копилка уроков - сайт для учителей kopilkaurokov.ru , Номер свидетельства: 518806  </w:t>
            </w:r>
            <w:r w:rsidR="002C3C26">
              <w:fldChar w:fldCharType="begin"/>
            </w:r>
            <w:r w:rsidR="002C3C26" w:rsidRPr="002C3C26">
              <w:rPr>
                <w:lang w:val="tt-RU"/>
              </w:rPr>
              <w:instrText xml:space="preserve"> HYPERLINK "https://kopilkaurokov.ru/literatura/" </w:instrText>
            </w:r>
            <w:r w:rsidR="002C3C26">
              <w:fldChar w:fldCharType="separate"/>
            </w:r>
            <w:r w:rsidRPr="000F01B9">
              <w:rPr>
                <w:rStyle w:val="a6"/>
                <w:rFonts w:ascii="Times New Roman" w:hAnsi="Times New Roman" w:cs="Times New Roman"/>
                <w:sz w:val="28"/>
                <w:szCs w:val="28"/>
                <w:lang w:val="tt-RU"/>
              </w:rPr>
              <w:t>https://kopilkaurokov.ru/literatura/</w:t>
            </w:r>
            <w:r w:rsidR="002C3C26">
              <w:rPr>
                <w:rStyle w:val="a6"/>
                <w:rFonts w:ascii="Times New Roman" w:hAnsi="Times New Roman" w:cs="Times New Roman"/>
                <w:sz w:val="28"/>
                <w:szCs w:val="28"/>
                <w:lang w:val="tt-RU"/>
              </w:rPr>
              <w:fldChar w:fldCharType="end"/>
            </w:r>
          </w:p>
          <w:p w:rsidR="002B32B5" w:rsidRPr="000F01B9" w:rsidRDefault="002B32B5" w:rsidP="002B32B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F01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uroki/ispolzovanie, 2019 год;</w:t>
            </w:r>
          </w:p>
          <w:p w:rsidR="000F01B9" w:rsidRPr="000F01B9" w:rsidRDefault="000F01B9" w:rsidP="002B32B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0F01B9" w:rsidRPr="000F01B9" w:rsidRDefault="000F01B9" w:rsidP="002B32B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F01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-тема: “Җөмлә кисәкләрен гомумиләштереп кабатлау”, разработка урока, </w:t>
            </w:r>
            <w:r w:rsidRPr="000F01B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Социальная сеть работников образования nsportal.ru </w:t>
            </w:r>
            <w:r w:rsidRPr="000F01B9">
              <w:rPr>
                <w:rFonts w:ascii="Times New Roman" w:hAnsi="Times New Roman"/>
                <w:sz w:val="28"/>
                <w:szCs w:val="28"/>
                <w:lang w:val="tt-RU"/>
              </w:rPr>
              <w:fldChar w:fldCharType="begin"/>
            </w:r>
            <w:r w:rsidRPr="000F01B9">
              <w:rPr>
                <w:rFonts w:ascii="Times New Roman" w:hAnsi="Times New Roman"/>
                <w:sz w:val="28"/>
                <w:szCs w:val="28"/>
                <w:lang w:val="tt-RU"/>
              </w:rPr>
              <w:instrText xml:space="preserve"> HYPERLINK "https://nsportal.ru/shkola/rodnoy-yazyk-i-literatura/library/2019/09/06/zhoml-kisklren-gomumilshterep-kabatlau" </w:instrText>
            </w:r>
            <w:r w:rsidRPr="000F01B9">
              <w:rPr>
                <w:rFonts w:ascii="Times New Roman" w:hAnsi="Times New Roman"/>
                <w:sz w:val="28"/>
                <w:szCs w:val="28"/>
                <w:lang w:val="tt-RU"/>
              </w:rPr>
              <w:fldChar w:fldCharType="separate"/>
            </w:r>
            <w:r w:rsidRPr="000F01B9">
              <w:rPr>
                <w:rStyle w:val="a6"/>
                <w:rFonts w:ascii="Times New Roman" w:hAnsi="Times New Roman"/>
                <w:sz w:val="28"/>
                <w:szCs w:val="28"/>
                <w:lang w:val="tt-RU"/>
              </w:rPr>
              <w:t>https://nsportal.ru/shkola/rodnoy-yazyk-i-literatura/library/2019/09/06/zhoml-kisklren-gomumilshterep-kabatlau</w:t>
            </w:r>
            <w:r w:rsidRPr="000F01B9">
              <w:rPr>
                <w:rFonts w:ascii="Times New Roman" w:hAnsi="Times New Roman"/>
                <w:sz w:val="28"/>
                <w:szCs w:val="28"/>
                <w:lang w:val="tt-RU"/>
              </w:rPr>
              <w:fldChar w:fldCharType="end"/>
            </w:r>
            <w:r w:rsidRPr="000F01B9">
              <w:rPr>
                <w:rFonts w:ascii="Times New Roman" w:hAnsi="Times New Roman"/>
                <w:sz w:val="28"/>
                <w:szCs w:val="28"/>
                <w:lang w:val="tt-RU"/>
              </w:rPr>
              <w:t>, 2019 год;</w:t>
            </w:r>
          </w:p>
          <w:p w:rsidR="00424C23" w:rsidRPr="002B32B5" w:rsidRDefault="00424C23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424C23" w:rsidRPr="00424C23" w:rsidRDefault="00424C23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24C23">
              <w:rPr>
                <w:rFonts w:ascii="Times New Roman" w:hAnsi="Times New Roman" w:cs="Times New Roman"/>
                <w:sz w:val="28"/>
                <w:szCs w:val="28"/>
              </w:rPr>
              <w:t xml:space="preserve">-тема: </w:t>
            </w:r>
            <w:r w:rsidRPr="00424C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“Яңа белем бирү стандартлары яктылыгында туган тел дәресләрендә этномәдәни белем бирү”, в книге “Полингвальное и поликультурное образование: практика и перспективы; 2020 </w:t>
            </w:r>
            <w:r w:rsidRPr="00424C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год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7E51A4" w:rsidRDefault="00DF0950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-выступление по теме “Инклюзивное образование в условиях современной школы” в дистанционной научно-практическая конфереции  “Инклюзивное образование: возможности и ограничения”, организованная на Всероссийском образовательном портале  «Содружество»,</w:t>
            </w:r>
            <w:r w:rsidR="00CD29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2019 год;</w:t>
            </w:r>
          </w:p>
          <w:p w:rsidR="00DF0950" w:rsidRPr="007E51A4" w:rsidRDefault="00DF0950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DF0950" w:rsidRDefault="00DF0950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</w:pP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-</w:t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участие в работе «Актуальные направления профессионального</w:t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развития и саморазвития современного учителя родного (татарского) языка</w:t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литературы» в  </w:t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методическом в</w:t>
            </w:r>
            <w:proofErr w:type="spellStart"/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ебинаре</w:t>
            </w:r>
            <w:proofErr w:type="spellEnd"/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учителей родного (татарского) языка и литературы  </w:t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«Актуальные направления профессионального</w:t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развития и саморазвития современного учителя родного (татарского) языка</w:t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литературы», проведенный </w:t>
            </w:r>
            <w:r w:rsidRP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 xml:space="preserve"> на базе ГАОУ ДПО «Институт развития образования Республики Татарстан</w:t>
            </w:r>
            <w:r w:rsidR="007E51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», 2019 год;</w:t>
            </w:r>
          </w:p>
          <w:p w:rsidR="007E51A4" w:rsidRDefault="007E51A4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</w:pPr>
          </w:p>
          <w:p w:rsidR="007E51A4" w:rsidRPr="00165829" w:rsidRDefault="007E51A4" w:rsidP="00CB03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-участие в научно-практической конференции «Экологическая безопасность современных социально-экономических систем в ракурсе Хартии Земли»</w:t>
            </w:r>
            <w:r w:rsidR="0016582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 xml:space="preserve"> по теме «</w:t>
            </w:r>
            <w:r w:rsidR="00165829" w:rsidRPr="0016582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Проблемы экологии и охраны окружающей среды в произведениях поэтов и писателей</w:t>
            </w:r>
            <w:r w:rsidR="0016582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»</w:t>
            </w:r>
            <w:r w:rsidR="00CB03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, проведенная</w:t>
            </w:r>
            <w:r w:rsidR="00CB03A4">
              <w:t xml:space="preserve"> </w:t>
            </w:r>
            <w:r w:rsidR="00CB03A4" w:rsidRPr="00CB03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Министерство</w:t>
            </w:r>
            <w:r w:rsidR="00CB03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м</w:t>
            </w:r>
            <w:r w:rsidR="00CB03A4" w:rsidRPr="00CB03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 xml:space="preserve"> образова</w:t>
            </w:r>
            <w:r w:rsidR="00CB03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ния и науки  Республики Татарстан и Министерством экологии природных ресурсов Республики Татарстан, 2020 год.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0F01B9" w:rsidRPr="000F01B9" w:rsidRDefault="000F01B9" w:rsidP="000F0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Выступление по теме “Этнокультурное образование в свете идей поликультурности и новых образовательных  стандартов” в </w:t>
            </w:r>
            <w:r w:rsidRPr="000F01B9">
              <w:rPr>
                <w:rFonts w:ascii="Times New Roman" w:hAnsi="Times New Roman" w:cs="Times New Roman"/>
                <w:sz w:val="28"/>
                <w:szCs w:val="28"/>
              </w:rPr>
              <w:t>V Международной научно–</w:t>
            </w:r>
            <w:proofErr w:type="spellStart"/>
            <w:r w:rsidRPr="000F01B9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proofErr w:type="spellEnd"/>
            <w:r w:rsidRPr="000F01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ой</w:t>
            </w:r>
            <w:r w:rsidRPr="000F01B9"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конференции «</w:t>
            </w:r>
            <w:proofErr w:type="spellStart"/>
            <w:r w:rsidRPr="000F01B9"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 w:rsidRPr="000F01B9">
              <w:rPr>
                <w:rFonts w:ascii="Times New Roman" w:hAnsi="Times New Roman" w:cs="Times New Roman"/>
                <w:sz w:val="28"/>
                <w:szCs w:val="28"/>
              </w:rPr>
              <w:t xml:space="preserve"> и поликультурное образование: </w:t>
            </w:r>
            <w:r w:rsidR="0091265F">
              <w:rPr>
                <w:rFonts w:ascii="Times New Roman" w:hAnsi="Times New Roman" w:cs="Times New Roman"/>
                <w:sz w:val="28"/>
                <w:szCs w:val="28"/>
              </w:rPr>
              <w:t>практика и перспективы»,   05.0</w:t>
            </w:r>
            <w:r w:rsidR="00912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  <w:r w:rsidRPr="000F01B9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5B0B65" w:rsidRPr="00CE0672" w:rsidRDefault="005B0B6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D29C9" w:rsidRDefault="005B0B65" w:rsidP="00CD29C9">
            <w:pPr>
              <w:ind w:left="34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</w:tc>
        <w:tc>
          <w:tcPr>
            <w:tcW w:w="5812" w:type="dxa"/>
          </w:tcPr>
          <w:p w:rsidR="00442258" w:rsidRPr="00CE0672" w:rsidRDefault="000F7AC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Участие в муниципальном этапе республиканского конкурса профессионального мастерства работников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сферы образования «Воспитать человека», свидетельство</w:t>
            </w:r>
            <w:r w:rsidR="00CB03A4">
              <w:rPr>
                <w:rFonts w:ascii="Times New Roman" w:hAnsi="Times New Roman" w:cs="Times New Roman"/>
                <w:sz w:val="28"/>
                <w:szCs w:val="28"/>
              </w:rPr>
              <w:t>, 2020 год.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2258" w:rsidRPr="00A14BC5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F0950" w:rsidRPr="00063B2F" w:rsidRDefault="00DF0950" w:rsidP="00DF0950">
            <w:pPr>
              <w:ind w:right="75"/>
              <w:outlineLvl w:val="2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63B2F">
              <w:rPr>
                <w:rFonts w:ascii="Times New Roman" w:hAnsi="Times New Roman" w:cs="Times New Roman"/>
                <w:sz w:val="28"/>
                <w:szCs w:val="28"/>
              </w:rPr>
              <w:t>-участие в с</w:t>
            </w:r>
            <w:r w:rsidRPr="00063B2F">
              <w:rPr>
                <w:rFonts w:ascii="Times New Roman" w:hAnsi="Times New Roman"/>
                <w:sz w:val="28"/>
                <w:szCs w:val="28"/>
              </w:rPr>
              <w:t xml:space="preserve">еминаре учителей татарского языка и литературы  на тему </w:t>
            </w:r>
            <w:r w:rsidRPr="00063B2F">
              <w:rPr>
                <w:rFonts w:ascii="Times New Roman" w:hAnsi="Times New Roman"/>
                <w:sz w:val="28"/>
                <w:szCs w:val="28"/>
                <w:lang w:val="tt-RU"/>
              </w:rPr>
              <w:t>“Профессиональные требования к современному педагогу</w:t>
            </w:r>
            <w:r w:rsidRPr="00063B2F">
              <w:rPr>
                <w:rFonts w:ascii="Times New Roman" w:hAnsi="Times New Roman"/>
                <w:sz w:val="28"/>
                <w:szCs w:val="28"/>
              </w:rPr>
              <w:t>»</w:t>
            </w:r>
            <w:r w:rsidRPr="00063B2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, проведенный  на базе МУ “Управление образования” иполнительного комитета </w:t>
            </w:r>
            <w:r w:rsidRPr="00063B2F">
              <w:rPr>
                <w:rFonts w:ascii="Times New Roman" w:hAnsi="Times New Roman"/>
                <w:color w:val="0F0F0F"/>
                <w:sz w:val="28"/>
                <w:szCs w:val="28"/>
              </w:rPr>
              <w:t>Арского муниципального района Республики Татарстан, 2019 год;</w:t>
            </w:r>
          </w:p>
          <w:p w:rsidR="00DF0950" w:rsidRDefault="00DF0950" w:rsidP="000F01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063B2F" w:rsidRDefault="00DF0950" w:rsidP="00063B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="00063B2F"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выступление на </w:t>
            </w:r>
            <w:r w:rsidR="00063B2F" w:rsidRPr="00063B2F">
              <w:rPr>
                <w:rFonts w:ascii="Times New Roman" w:hAnsi="Times New Roman"/>
                <w:sz w:val="28"/>
                <w:szCs w:val="28"/>
              </w:rPr>
              <w:t xml:space="preserve"> районном семинаре учителей татарского языка и литературы  на тему </w:t>
            </w:r>
            <w:r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“Сәләтле укытучыдан- сәләтле укучыга. Заманча караш” </w:t>
            </w:r>
            <w:r w:rsidR="00063B2F" w:rsidRPr="00063B2F">
              <w:rPr>
                <w:rFonts w:ascii="Times New Roman" w:hAnsi="Times New Roman"/>
                <w:sz w:val="28"/>
                <w:szCs w:val="28"/>
              </w:rPr>
              <w:t>на базе муниципального бюджетного</w:t>
            </w:r>
            <w:r w:rsidR="00063B2F" w:rsidRPr="00063B2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063B2F" w:rsidRPr="00063B2F">
              <w:rPr>
                <w:rFonts w:ascii="Times New Roman" w:hAnsi="Times New Roman"/>
                <w:sz w:val="28"/>
                <w:szCs w:val="28"/>
              </w:rPr>
              <w:t>общеобразовательного учреждения «</w:t>
            </w:r>
            <w:proofErr w:type="spellStart"/>
            <w:r w:rsidR="00063B2F" w:rsidRPr="00063B2F">
              <w:rPr>
                <w:rFonts w:ascii="Times New Roman" w:hAnsi="Times New Roman"/>
                <w:sz w:val="28"/>
                <w:szCs w:val="28"/>
              </w:rPr>
              <w:t>Ашитбашская</w:t>
            </w:r>
            <w:proofErr w:type="spellEnd"/>
            <w:r w:rsidR="00063B2F" w:rsidRPr="00063B2F">
              <w:rPr>
                <w:rFonts w:ascii="Times New Roman" w:hAnsi="Times New Roman"/>
                <w:sz w:val="28"/>
                <w:szCs w:val="28"/>
              </w:rPr>
              <w:t xml:space="preserve"> средняя общеобразовательная школа имени </w:t>
            </w:r>
            <w:proofErr w:type="spellStart"/>
            <w:r w:rsidR="00063B2F" w:rsidRPr="00063B2F">
              <w:rPr>
                <w:rFonts w:ascii="Times New Roman" w:hAnsi="Times New Roman"/>
                <w:sz w:val="28"/>
                <w:szCs w:val="28"/>
              </w:rPr>
              <w:t>Г.Тукая</w:t>
            </w:r>
            <w:proofErr w:type="spellEnd"/>
            <w:r w:rsidR="00063B2F" w:rsidRPr="00063B2F">
              <w:rPr>
                <w:rFonts w:ascii="Times New Roman" w:hAnsi="Times New Roman"/>
                <w:sz w:val="28"/>
                <w:szCs w:val="28"/>
              </w:rPr>
              <w:t>» Арского муниципального района Республики Татарстан</w:t>
            </w:r>
            <w:r w:rsidR="00063B2F">
              <w:rPr>
                <w:rFonts w:ascii="Times New Roman" w:hAnsi="Times New Roman"/>
                <w:sz w:val="28"/>
                <w:szCs w:val="28"/>
              </w:rPr>
              <w:t>; 2019 год;</w:t>
            </w:r>
          </w:p>
          <w:p w:rsidR="00DF0950" w:rsidRDefault="00DF0950" w:rsidP="000F0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BC5" w:rsidRDefault="00DF0950" w:rsidP="000F01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-в</w:t>
            </w:r>
            <w:r w:rsidR="000F01B9" w:rsidRPr="000F01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ыступление по теме “Татар теле һәм әдәбияты дәресләрендә критик фикерләү технологиясен куллану” на республиканском семинаре “Инновации в образовании”, ГАПОУ «Арский педагогический колледж имени Г.Тукая» , 07.12.2019</w:t>
            </w:r>
            <w:r w:rsidR="00A14B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CD29C9" w:rsidRDefault="00CD29C9" w:rsidP="000F01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442258" w:rsidRPr="000F01B9" w:rsidRDefault="00A14BC5" w:rsidP="00CD29C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 w:rsidRPr="00A14B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участие в республиканском семинаре  по теме  “Арча муниципаль районында милли мәгарифнең торышы:заманчалык, актуальлек, тәҗрибә” , </w:t>
            </w:r>
            <w:r w:rsidRPr="00A14BC5">
              <w:rPr>
                <w:rFonts w:ascii="Times New Roman" w:hAnsi="Times New Roman"/>
                <w:sz w:val="28"/>
                <w:szCs w:val="28"/>
                <w:lang w:val="tt-RU"/>
              </w:rPr>
              <w:t>проведенной    на базе ГАПОУ “Арский педагогический колледж имени Г.Тукая”</w:t>
            </w:r>
            <w:r w:rsidRPr="00A14BC5">
              <w:rPr>
                <w:rFonts w:ascii="Times New Roman" w:hAnsi="Times New Roman"/>
                <w:color w:val="0F0F0F"/>
                <w:sz w:val="28"/>
                <w:szCs w:val="28"/>
              </w:rPr>
              <w:t xml:space="preserve"> Арского муниципального района Республики Татарстан</w:t>
            </w:r>
            <w:r w:rsidRPr="00A14BC5">
              <w:rPr>
                <w:rFonts w:ascii="Times New Roman" w:hAnsi="Times New Roman"/>
                <w:color w:val="0F0F0F"/>
                <w:sz w:val="28"/>
                <w:szCs w:val="28"/>
                <w:lang w:val="tt-RU"/>
              </w:rPr>
              <w:t>, 22.01.2020.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CB03A4" w:rsidRDefault="00D95576" w:rsidP="00CB03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B03A4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урок по теме </w:t>
            </w:r>
            <w:r w:rsidR="00CB03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”Тезмә кушма җөмләләрне кабатлау”, </w:t>
            </w:r>
            <w:r w:rsidR="00CB03A4"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 </w:t>
            </w:r>
            <w:r w:rsidR="00CB03A4" w:rsidRPr="00063B2F">
              <w:rPr>
                <w:rFonts w:ascii="Times New Roman" w:hAnsi="Times New Roman"/>
                <w:sz w:val="28"/>
                <w:szCs w:val="28"/>
              </w:rPr>
              <w:t xml:space="preserve"> районном семинаре учителей татарского языка и литературы  на тему </w:t>
            </w:r>
            <w:r w:rsidR="00CB03A4"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“Сәләтле укытучыда</w:t>
            </w:r>
            <w:proofErr w:type="gramStart"/>
            <w:r w:rsidR="00CB03A4"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н-</w:t>
            </w:r>
            <w:proofErr w:type="gramEnd"/>
            <w:r w:rsidR="00CB03A4"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сәләтле укучыга. Заманча караш” </w:t>
            </w:r>
            <w:r w:rsidR="00CB03A4" w:rsidRPr="00063B2F">
              <w:rPr>
                <w:rFonts w:ascii="Times New Roman" w:hAnsi="Times New Roman"/>
                <w:sz w:val="28"/>
                <w:szCs w:val="28"/>
              </w:rPr>
              <w:t>на базе муниципального бюджетного</w:t>
            </w:r>
            <w:r w:rsidR="00CB03A4" w:rsidRPr="00063B2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CB03A4" w:rsidRPr="00063B2F">
              <w:rPr>
                <w:rFonts w:ascii="Times New Roman" w:hAnsi="Times New Roman"/>
                <w:sz w:val="28"/>
                <w:szCs w:val="28"/>
              </w:rPr>
              <w:t>общеобразовательного учреждения «</w:t>
            </w:r>
            <w:proofErr w:type="spellStart"/>
            <w:r w:rsidR="00CB03A4" w:rsidRPr="00063B2F">
              <w:rPr>
                <w:rFonts w:ascii="Times New Roman" w:hAnsi="Times New Roman"/>
                <w:sz w:val="28"/>
                <w:szCs w:val="28"/>
              </w:rPr>
              <w:t>Ашитбашская</w:t>
            </w:r>
            <w:proofErr w:type="spellEnd"/>
            <w:r w:rsidR="00CB03A4" w:rsidRPr="00063B2F">
              <w:rPr>
                <w:rFonts w:ascii="Times New Roman" w:hAnsi="Times New Roman"/>
                <w:sz w:val="28"/>
                <w:szCs w:val="28"/>
              </w:rPr>
              <w:t xml:space="preserve"> средняя общеобразовательная школа имени </w:t>
            </w:r>
            <w:proofErr w:type="spellStart"/>
            <w:r w:rsidR="00CB03A4" w:rsidRPr="00063B2F">
              <w:rPr>
                <w:rFonts w:ascii="Times New Roman" w:hAnsi="Times New Roman"/>
                <w:sz w:val="28"/>
                <w:szCs w:val="28"/>
              </w:rPr>
              <w:t>Г.Тукая</w:t>
            </w:r>
            <w:proofErr w:type="spellEnd"/>
            <w:r w:rsidR="00CB03A4" w:rsidRPr="00063B2F">
              <w:rPr>
                <w:rFonts w:ascii="Times New Roman" w:hAnsi="Times New Roman"/>
                <w:sz w:val="28"/>
                <w:szCs w:val="28"/>
              </w:rPr>
              <w:t xml:space="preserve">» Арского муниципального района Республики </w:t>
            </w:r>
            <w:r w:rsidR="00CB03A4" w:rsidRPr="00063B2F">
              <w:rPr>
                <w:rFonts w:ascii="Times New Roman" w:hAnsi="Times New Roman"/>
                <w:sz w:val="28"/>
                <w:szCs w:val="28"/>
              </w:rPr>
              <w:lastRenderedPageBreak/>
              <w:t>Татарстан</w:t>
            </w:r>
            <w:r w:rsidR="00CB03A4">
              <w:rPr>
                <w:rFonts w:ascii="Times New Roman" w:hAnsi="Times New Roman"/>
                <w:sz w:val="28"/>
                <w:szCs w:val="28"/>
              </w:rPr>
              <w:t>; 2019 год;</w:t>
            </w:r>
          </w:p>
          <w:p w:rsidR="00CB03A4" w:rsidRDefault="00CB03A4" w:rsidP="00CB03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03A4" w:rsidRDefault="00CB03A4" w:rsidP="00CB03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-внеклассное мероприятие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”Шушы яктан, шушы туфрактан без”, </w:t>
            </w:r>
            <w:r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 </w:t>
            </w:r>
            <w:r w:rsidRPr="00063B2F">
              <w:rPr>
                <w:rFonts w:ascii="Times New Roman" w:hAnsi="Times New Roman"/>
                <w:sz w:val="28"/>
                <w:szCs w:val="28"/>
              </w:rPr>
              <w:t xml:space="preserve"> районном семинаре учителей татарского языка и литературы  на тему </w:t>
            </w:r>
            <w:r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“Сәләтле укытучыда</w:t>
            </w:r>
            <w:proofErr w:type="gramStart"/>
            <w:r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н-</w:t>
            </w:r>
            <w:proofErr w:type="gramEnd"/>
            <w:r w:rsidRPr="00063B2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сәләтле укучыга. Заманча караш” </w:t>
            </w:r>
            <w:r w:rsidRPr="00063B2F">
              <w:rPr>
                <w:rFonts w:ascii="Times New Roman" w:hAnsi="Times New Roman"/>
                <w:sz w:val="28"/>
                <w:szCs w:val="28"/>
              </w:rPr>
              <w:t>на базе муниципального бюджетного</w:t>
            </w:r>
            <w:r w:rsidRPr="00063B2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063B2F">
              <w:rPr>
                <w:rFonts w:ascii="Times New Roman" w:hAnsi="Times New Roman"/>
                <w:sz w:val="28"/>
                <w:szCs w:val="28"/>
              </w:rPr>
              <w:t>общеобразовательного учреждения «</w:t>
            </w:r>
            <w:proofErr w:type="spellStart"/>
            <w:r w:rsidRPr="00063B2F">
              <w:rPr>
                <w:rFonts w:ascii="Times New Roman" w:hAnsi="Times New Roman"/>
                <w:sz w:val="28"/>
                <w:szCs w:val="28"/>
              </w:rPr>
              <w:t>Ашитбашская</w:t>
            </w:r>
            <w:proofErr w:type="spellEnd"/>
            <w:r w:rsidRPr="00063B2F">
              <w:rPr>
                <w:rFonts w:ascii="Times New Roman" w:hAnsi="Times New Roman"/>
                <w:sz w:val="28"/>
                <w:szCs w:val="28"/>
              </w:rPr>
              <w:t xml:space="preserve"> средняя общеобразовательная школа имени </w:t>
            </w:r>
            <w:proofErr w:type="spellStart"/>
            <w:r w:rsidRPr="00063B2F">
              <w:rPr>
                <w:rFonts w:ascii="Times New Roman" w:hAnsi="Times New Roman"/>
                <w:sz w:val="28"/>
                <w:szCs w:val="28"/>
              </w:rPr>
              <w:t>Г.Тукая</w:t>
            </w:r>
            <w:proofErr w:type="spellEnd"/>
            <w:r w:rsidRPr="00063B2F">
              <w:rPr>
                <w:rFonts w:ascii="Times New Roman" w:hAnsi="Times New Roman"/>
                <w:sz w:val="28"/>
                <w:szCs w:val="28"/>
              </w:rPr>
              <w:t>» Арского муниципального района 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t>; 2019 год;</w:t>
            </w:r>
          </w:p>
          <w:p w:rsidR="00CB03A4" w:rsidRDefault="00CB03A4" w:rsidP="00CB03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4CC1" w:rsidRPr="00A14BC5" w:rsidRDefault="000D4CC1" w:rsidP="00CB03A4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- 3 место в з</w:t>
            </w:r>
            <w:r w:rsidR="00CD29C9">
              <w:rPr>
                <w:rFonts w:ascii="Times New Roman" w:hAnsi="Times New Roman"/>
                <w:sz w:val="28"/>
                <w:szCs w:val="28"/>
              </w:rPr>
              <w:t>ащите проекта «Х</w:t>
            </w:r>
            <w:r w:rsidR="00CD29C9"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/>
                <w:sz w:val="28"/>
                <w:szCs w:val="28"/>
              </w:rPr>
              <w:t>тер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«Память» в муниципальном конкурсе</w:t>
            </w:r>
            <w:r w:rsidR="002F47AE">
              <w:rPr>
                <w:rFonts w:ascii="Times New Roman" w:hAnsi="Times New Roman"/>
                <w:sz w:val="28"/>
                <w:szCs w:val="28"/>
              </w:rPr>
              <w:t>, посвященной   75-летию Победы ВОВ, 2019 год.</w:t>
            </w:r>
          </w:p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2C3C26" w:rsidRPr="00E001AC" w:rsidRDefault="00E001AC" w:rsidP="002C3C2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E001AC">
              <w:rPr>
                <w:rFonts w:ascii="Times New Roman" w:hAnsi="Times New Roman"/>
                <w:sz w:val="28"/>
                <w:szCs w:val="28"/>
                <w:lang w:val="tt-RU" w:eastAsia="ru-RU"/>
              </w:rPr>
              <w:t>-т</w:t>
            </w:r>
            <w:r w:rsidR="00624D2C">
              <w:rPr>
                <w:rFonts w:ascii="Times New Roman" w:hAnsi="Times New Roman"/>
                <w:sz w:val="28"/>
                <w:szCs w:val="28"/>
                <w:lang w:val="tt-RU" w:eastAsia="ru-RU"/>
              </w:rPr>
              <w:t>атарский диктант (школьный организатор</w:t>
            </w:r>
            <w:r w:rsidR="002C3C26" w:rsidRPr="00E001AC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) 19.10.2019 </w:t>
            </w:r>
            <w:r w:rsidRPr="00E001AC">
              <w:rPr>
                <w:rFonts w:ascii="Times New Roman" w:hAnsi="Times New Roman"/>
                <w:sz w:val="28"/>
                <w:szCs w:val="28"/>
                <w:lang w:val="tt-RU" w:eastAsia="ru-RU"/>
              </w:rPr>
              <w:t>;</w:t>
            </w:r>
          </w:p>
          <w:p w:rsidR="002C3C26" w:rsidRPr="00E001AC" w:rsidRDefault="00E001AC" w:rsidP="002C3C2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001AC">
              <w:rPr>
                <w:rFonts w:ascii="Times New Roman" w:hAnsi="Times New Roman"/>
                <w:sz w:val="28"/>
                <w:szCs w:val="28"/>
                <w:lang w:val="tt-RU"/>
              </w:rPr>
              <w:t>-Нурмухаметов И.Н</w:t>
            </w:r>
            <w:r w:rsidR="002C3C26" w:rsidRPr="00E001AC">
              <w:rPr>
                <w:rFonts w:ascii="Times New Roman" w:hAnsi="Times New Roman"/>
                <w:sz w:val="28"/>
                <w:szCs w:val="28"/>
              </w:rPr>
              <w:t xml:space="preserve"> - п</w:t>
            </w:r>
            <w:r w:rsidR="002C3C26" w:rsidRPr="00E001AC">
              <w:rPr>
                <w:rFonts w:ascii="Times New Roman" w:hAnsi="Times New Roman"/>
                <w:sz w:val="28"/>
                <w:szCs w:val="28"/>
                <w:lang w:val="tt-RU"/>
              </w:rPr>
              <w:t>ризёр</w:t>
            </w:r>
            <w:r w:rsidR="002C3C26" w:rsidRPr="00E001AC">
              <w:rPr>
                <w:rFonts w:ascii="Times New Roman" w:hAnsi="Times New Roman"/>
                <w:sz w:val="28"/>
                <w:szCs w:val="28"/>
              </w:rPr>
              <w:t xml:space="preserve"> муниципального этапа республиканской олимпи</w:t>
            </w:r>
            <w:r w:rsidR="0091265F">
              <w:rPr>
                <w:rFonts w:ascii="Times New Roman" w:hAnsi="Times New Roman"/>
                <w:sz w:val="28"/>
                <w:szCs w:val="28"/>
              </w:rPr>
              <w:t>ады по татарскому языку; 2019 г</w:t>
            </w:r>
            <w:r w:rsidR="0091265F">
              <w:rPr>
                <w:rFonts w:ascii="Times New Roman" w:hAnsi="Times New Roman"/>
                <w:sz w:val="28"/>
                <w:szCs w:val="28"/>
                <w:lang w:val="tt-RU"/>
              </w:rPr>
              <w:t>од</w:t>
            </w:r>
            <w:bookmarkStart w:id="0" w:name="_GoBack"/>
            <w:bookmarkEnd w:id="0"/>
            <w:r w:rsidRPr="00E001AC">
              <w:rPr>
                <w:rFonts w:ascii="Times New Roman" w:hAnsi="Times New Roman"/>
                <w:sz w:val="28"/>
                <w:szCs w:val="28"/>
                <w:lang w:val="tt-RU"/>
              </w:rPr>
              <w:t>;</w:t>
            </w:r>
          </w:p>
          <w:p w:rsidR="000D4CC1" w:rsidRPr="00E001AC" w:rsidRDefault="00E001AC" w:rsidP="002C3C2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001AC">
              <w:rPr>
                <w:rFonts w:ascii="Times New Roman" w:hAnsi="Times New Roman"/>
                <w:sz w:val="28"/>
                <w:szCs w:val="28"/>
                <w:lang w:val="tt-RU"/>
              </w:rPr>
              <w:t>-Хазиева К.Р.</w:t>
            </w:r>
            <w:r w:rsidRPr="00E001AC">
              <w:rPr>
                <w:rFonts w:ascii="Times New Roman" w:hAnsi="Times New Roman"/>
                <w:sz w:val="28"/>
                <w:szCs w:val="28"/>
              </w:rPr>
              <w:t xml:space="preserve"> - п</w:t>
            </w:r>
            <w:r w:rsidRPr="00E001AC">
              <w:rPr>
                <w:rFonts w:ascii="Times New Roman" w:hAnsi="Times New Roman"/>
                <w:sz w:val="28"/>
                <w:szCs w:val="28"/>
                <w:lang w:val="tt-RU"/>
              </w:rPr>
              <w:t>ризёр</w:t>
            </w:r>
            <w:r w:rsidRPr="00E001AC">
              <w:rPr>
                <w:rFonts w:ascii="Times New Roman" w:hAnsi="Times New Roman"/>
                <w:sz w:val="28"/>
                <w:szCs w:val="28"/>
              </w:rPr>
              <w:t xml:space="preserve"> муниципального этапа республиканской олимпиады по татарско</w:t>
            </w:r>
            <w:r w:rsidRPr="00E001AC">
              <w:rPr>
                <w:rFonts w:ascii="Times New Roman" w:hAnsi="Times New Roman"/>
                <w:sz w:val="28"/>
                <w:szCs w:val="28"/>
                <w:lang w:val="tt-RU"/>
              </w:rPr>
              <w:t>й литературе</w:t>
            </w:r>
            <w:r w:rsidR="0091265F">
              <w:rPr>
                <w:rFonts w:ascii="Times New Roman" w:hAnsi="Times New Roman"/>
                <w:sz w:val="28"/>
                <w:szCs w:val="28"/>
              </w:rPr>
              <w:t>; 2019 г</w:t>
            </w:r>
            <w:r w:rsidR="0091265F">
              <w:rPr>
                <w:rFonts w:ascii="Times New Roman" w:hAnsi="Times New Roman"/>
                <w:sz w:val="28"/>
                <w:szCs w:val="28"/>
                <w:lang w:val="tt-RU"/>
              </w:rPr>
              <w:t>од</w:t>
            </w:r>
            <w:r w:rsidRPr="00E001AC">
              <w:rPr>
                <w:rFonts w:ascii="Times New Roman" w:hAnsi="Times New Roman"/>
                <w:sz w:val="28"/>
                <w:szCs w:val="28"/>
                <w:lang w:val="tt-RU"/>
              </w:rPr>
              <w:t>;</w:t>
            </w:r>
          </w:p>
          <w:p w:rsidR="00E001AC" w:rsidRDefault="00E001AC" w:rsidP="002C3C2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  <w:lang w:val="tt-RU"/>
              </w:rPr>
            </w:pPr>
            <w:r w:rsidRPr="00E00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–</w:t>
            </w:r>
            <w:r w:rsidRPr="00E00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  <w:lang w:val="tt-RU"/>
              </w:rPr>
              <w:t xml:space="preserve">Хазиева К.Р.-Диплом </w:t>
            </w:r>
            <w:r w:rsidRPr="00E00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в научно-практической конференции по теме</w:t>
            </w:r>
            <w:r w:rsidRPr="00E00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  <w:lang w:val="tt-RU"/>
              </w:rPr>
              <w:t>:</w:t>
            </w:r>
            <w:r w:rsidRPr="00E00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 xml:space="preserve"> «Проблемы экологии и охраны окружающей среды в произведениях поэтов и писателей», проведенная</w:t>
            </w:r>
            <w:r w:rsidRPr="00E001AC">
              <w:rPr>
                <w:sz w:val="28"/>
                <w:szCs w:val="28"/>
              </w:rPr>
              <w:t xml:space="preserve"> </w:t>
            </w:r>
            <w:r w:rsidRPr="00E00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Министерством образования и науки  Республики Татарстан и Министерством экологии природных ресурсов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 xml:space="preserve"> Республики Татарстан, 2020 год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  <w:lang w:val="tt-RU"/>
              </w:rPr>
              <w:t>;</w:t>
            </w:r>
          </w:p>
          <w:p w:rsidR="00E001AC" w:rsidRDefault="00E001AC" w:rsidP="002C3C2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  <w:lang w:val="tt-RU"/>
              </w:rPr>
              <w:t xml:space="preserve">-Хабибуллина Х.Х.-победитель в </w:t>
            </w:r>
            <w:r w:rsidR="000D4CC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  <w:lang w:val="tt-RU"/>
              </w:rPr>
              <w:t xml:space="preserve">республиканском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  <w:lang w:val="tt-RU"/>
              </w:rPr>
              <w:t>конкурсе “Илһ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ам»,</w:t>
            </w:r>
            <w:r w:rsidR="00624D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2019 год;</w:t>
            </w:r>
          </w:p>
          <w:p w:rsidR="003D613E" w:rsidRPr="00343D69" w:rsidRDefault="00624D2C" w:rsidP="00343D69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 xml:space="preserve">-участие в проектах  «Без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Тукайны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укыйбыз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Таныш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рифмалар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 xml:space="preserve">», «История в лицах», «Педагогические династии», «90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летие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lastRenderedPageBreak/>
              <w:t>Арского района», «ТАССР-100» , «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</w:rPr>
              <w:t>Б</w:t>
            </w:r>
            <w:r w:rsidR="00343D6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  <w:lang w:val="tt-RU"/>
              </w:rPr>
              <w:t>өек</w:t>
            </w:r>
            <w:proofErr w:type="gramEnd"/>
            <w:r w:rsidR="00343D6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CFCFC"/>
                <w:lang w:val="tt-RU"/>
              </w:rPr>
              <w:t xml:space="preserve"> Җиңүгә – 75 ел”.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CD29C9" w:rsidRPr="0091265F" w:rsidRDefault="00CD29C9" w:rsidP="00CD29C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gramStart"/>
            <w:r w:rsidRPr="009126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Участие </w:t>
            </w:r>
            <w:r w:rsidRPr="00912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 методическом</w:t>
            </w:r>
            <w:r w:rsidRPr="00912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</w:t>
            </w:r>
            <w:proofErr w:type="spellStart"/>
            <w:r w:rsidRPr="0091265F">
              <w:rPr>
                <w:rFonts w:ascii="Times New Roman" w:hAnsi="Times New Roman" w:cs="Times New Roman"/>
                <w:sz w:val="28"/>
                <w:szCs w:val="28"/>
              </w:rPr>
              <w:t>ебинар</w:t>
            </w:r>
            <w:proofErr w:type="spellEnd"/>
            <w:r w:rsidRPr="009126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91265F">
              <w:rPr>
                <w:rFonts w:ascii="Times New Roman" w:hAnsi="Times New Roman" w:cs="Times New Roman"/>
                <w:sz w:val="28"/>
                <w:szCs w:val="28"/>
              </w:rPr>
              <w:t xml:space="preserve"> для учителей родного (татарского) языка и литературы  </w:t>
            </w:r>
            <w:r w:rsidRPr="009126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«Актуальные направления профессионального</w:t>
            </w:r>
            <w:r w:rsidRPr="0091265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126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развития и саморазвития современного учителя родного (татарского) языка</w:t>
            </w:r>
            <w:r w:rsidRPr="0091265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126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литературы», проведенный </w:t>
            </w:r>
            <w:r w:rsidRPr="0091265F">
              <w:rPr>
                <w:rFonts w:ascii="Times New Roman" w:hAnsi="Times New Roman" w:cs="Times New Roman"/>
                <w:sz w:val="28"/>
                <w:szCs w:val="28"/>
                <w:shd w:val="clear" w:color="auto" w:fill="FCFCFC"/>
              </w:rPr>
              <w:t xml:space="preserve"> на базе ГАОУ ДПО «Институт развития образования Республики Татарстан» </w:t>
            </w:r>
            <w:r w:rsidRPr="0091265F">
              <w:rPr>
                <w:rFonts w:ascii="Times New Roman" w:hAnsi="Times New Roman" w:cs="Times New Roman"/>
                <w:sz w:val="28"/>
                <w:szCs w:val="28"/>
                <w:shd w:val="clear" w:color="auto" w:fill="FCFCFC"/>
                <w:lang w:val="tt-RU"/>
              </w:rPr>
              <w:t>, 2019 год.</w:t>
            </w:r>
            <w:proofErr w:type="gramEnd"/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8547A"/>
    <w:multiLevelType w:val="hybridMultilevel"/>
    <w:tmpl w:val="FFD894BA"/>
    <w:lvl w:ilvl="0" w:tplc="A366F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63B2F"/>
    <w:rsid w:val="000D4CC1"/>
    <w:rsid w:val="000E7992"/>
    <w:rsid w:val="000F01B9"/>
    <w:rsid w:val="000F7ACB"/>
    <w:rsid w:val="00151ADE"/>
    <w:rsid w:val="00165829"/>
    <w:rsid w:val="00177408"/>
    <w:rsid w:val="00255C33"/>
    <w:rsid w:val="002B32B5"/>
    <w:rsid w:val="002C3C26"/>
    <w:rsid w:val="002F47AE"/>
    <w:rsid w:val="00306C26"/>
    <w:rsid w:val="00306F8A"/>
    <w:rsid w:val="00326537"/>
    <w:rsid w:val="00327C02"/>
    <w:rsid w:val="00343D69"/>
    <w:rsid w:val="003A3891"/>
    <w:rsid w:val="003A7C15"/>
    <w:rsid w:val="003D613E"/>
    <w:rsid w:val="00424C23"/>
    <w:rsid w:val="00440AD5"/>
    <w:rsid w:val="00442258"/>
    <w:rsid w:val="00486B70"/>
    <w:rsid w:val="00530C53"/>
    <w:rsid w:val="00594A02"/>
    <w:rsid w:val="005B0B65"/>
    <w:rsid w:val="005B69B8"/>
    <w:rsid w:val="00624D2C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7E51A4"/>
    <w:rsid w:val="0084719C"/>
    <w:rsid w:val="009031F8"/>
    <w:rsid w:val="0091265F"/>
    <w:rsid w:val="00933F9A"/>
    <w:rsid w:val="00935E11"/>
    <w:rsid w:val="009B6BAF"/>
    <w:rsid w:val="00A14BC5"/>
    <w:rsid w:val="00A36F96"/>
    <w:rsid w:val="00AA142D"/>
    <w:rsid w:val="00AA5DA3"/>
    <w:rsid w:val="00AB0B07"/>
    <w:rsid w:val="00B17B10"/>
    <w:rsid w:val="00BC24E5"/>
    <w:rsid w:val="00BD73C5"/>
    <w:rsid w:val="00C0103D"/>
    <w:rsid w:val="00C3160C"/>
    <w:rsid w:val="00C50DE3"/>
    <w:rsid w:val="00C57222"/>
    <w:rsid w:val="00C9566C"/>
    <w:rsid w:val="00CB03A4"/>
    <w:rsid w:val="00CB2000"/>
    <w:rsid w:val="00CD29C9"/>
    <w:rsid w:val="00CE0672"/>
    <w:rsid w:val="00D32283"/>
    <w:rsid w:val="00D95576"/>
    <w:rsid w:val="00DC5131"/>
    <w:rsid w:val="00DF0950"/>
    <w:rsid w:val="00E001AC"/>
    <w:rsid w:val="00E66326"/>
    <w:rsid w:val="00E7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DF0950"/>
    <w:pPr>
      <w:ind w:left="720"/>
      <w:contextualSpacing/>
    </w:pPr>
  </w:style>
  <w:style w:type="paragraph" w:customStyle="1" w:styleId="1">
    <w:name w:val="Абзац списка1"/>
    <w:basedOn w:val="a"/>
    <w:rsid w:val="00C0103D"/>
    <w:pPr>
      <w:spacing w:after="0" w:line="300" w:lineRule="exact"/>
      <w:ind w:left="720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semiHidden/>
    <w:rsid w:val="00C0103D"/>
    <w:pPr>
      <w:ind w:left="720"/>
    </w:pPr>
    <w:rPr>
      <w:rFonts w:ascii="Calibri" w:eastAsia="Calibri" w:hAnsi="Calibri" w:cs="Times New Roman"/>
      <w:lang w:eastAsia="ru-RU"/>
    </w:rPr>
  </w:style>
  <w:style w:type="paragraph" w:customStyle="1" w:styleId="a8">
    <w:name w:val="Осн.текст"/>
    <w:rsid w:val="00C0103D"/>
    <w:pPr>
      <w:autoSpaceDE w:val="0"/>
      <w:autoSpaceDN w:val="0"/>
      <w:adjustRightInd w:val="0"/>
      <w:spacing w:after="0" w:line="240" w:lineRule="auto"/>
      <w:ind w:firstLine="31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DF0950"/>
    <w:pPr>
      <w:ind w:left="720"/>
      <w:contextualSpacing/>
    </w:pPr>
  </w:style>
  <w:style w:type="paragraph" w:customStyle="1" w:styleId="1">
    <w:name w:val="Абзац списка1"/>
    <w:basedOn w:val="a"/>
    <w:rsid w:val="00C0103D"/>
    <w:pPr>
      <w:spacing w:after="0" w:line="300" w:lineRule="exact"/>
      <w:ind w:left="720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semiHidden/>
    <w:rsid w:val="00C0103D"/>
    <w:pPr>
      <w:ind w:left="720"/>
    </w:pPr>
    <w:rPr>
      <w:rFonts w:ascii="Calibri" w:eastAsia="Calibri" w:hAnsi="Calibri" w:cs="Times New Roman"/>
      <w:lang w:eastAsia="ru-RU"/>
    </w:rPr>
  </w:style>
  <w:style w:type="paragraph" w:customStyle="1" w:styleId="a8">
    <w:name w:val="Осн.текст"/>
    <w:rsid w:val="00C0103D"/>
    <w:pPr>
      <w:autoSpaceDE w:val="0"/>
      <w:autoSpaceDN w:val="0"/>
      <w:adjustRightInd w:val="0"/>
      <w:spacing w:after="0" w:line="240" w:lineRule="auto"/>
      <w:ind w:firstLine="31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ahmetgalieva-alf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5DEF3-09D5-4F4B-85E8-580A1CCF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7</Pages>
  <Words>1647</Words>
  <Characters>9392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alfiy</cp:lastModifiedBy>
  <cp:revision>56</cp:revision>
  <dcterms:created xsi:type="dcterms:W3CDTF">2016-12-03T14:35:00Z</dcterms:created>
  <dcterms:modified xsi:type="dcterms:W3CDTF">2020-07-09T20:00:00Z</dcterms:modified>
</cp:coreProperties>
</file>